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Exotic Mirage Adoption Application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Full Legal Name: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Full Legal &amp; Mailing Address: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would You describe your home?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you rent or own your home? If you rent, do you have approval from your landlord to house cats in your home?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breed, colour &amp; sex are you interested in?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would you describe your lifestyle?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you have experience owning cats? If so, what breed(s)?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Who lives In the home? (ex. other people or pets)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Does anyone in the home smoke indoors?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would you do with the kitten if an unforeseen circumstance arises, and you can no longer care for him or her?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 will you do with the kitten when you go on vacation?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you plan on purchasing pet health insurance?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you looking for a pet or breeding kitten? If you are interested in a breeding kitten, please provide a veterinarian referece and state your experience in breeding cats, the health tests you preform, etc. 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state anything else about you and your family you may want to share: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Thanks for filling in our adoption application! You will be hearing from us soon.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the meantime, feel free to check out our website or other social media outlets.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Instagram: @exoticmiragecattery</w:t>
        <w:br/>
        <w:br/>
        <w:t xml:space="preserve">Facebook: Exotic Mirage Cattery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Website: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www.exoticmiragecattery.com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xoticmiragecatter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